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C6F" w:rsidRPr="0022623A" w:rsidRDefault="00C62127" w:rsidP="0070480E">
      <w:pPr>
        <w:ind w:right="-709"/>
        <w:rPr>
          <w:b/>
          <w:sz w:val="28"/>
          <w:szCs w:val="28"/>
        </w:rPr>
      </w:pPr>
      <w:r>
        <w:rPr>
          <w:b/>
          <w:sz w:val="28"/>
          <w:szCs w:val="28"/>
        </w:rPr>
        <w:t>HUN ÁS</w:t>
      </w:r>
      <w:r w:rsidR="0022623A" w:rsidRPr="0022623A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Á</w:t>
      </w:r>
      <w:r w:rsidR="0022623A" w:rsidRPr="0022623A">
        <w:rPr>
          <w:b/>
          <w:sz w:val="28"/>
          <w:szCs w:val="28"/>
        </w:rPr>
        <w:t>NYFELDOLGOZÓ KFT</w:t>
      </w:r>
    </w:p>
    <w:p w:rsidR="006F54C5" w:rsidRDefault="0070480E" w:rsidP="006F54C5">
      <w:pPr>
        <w:pBdr>
          <w:bottom w:val="single" w:sz="6" w:space="1" w:color="auto"/>
        </w:pBdr>
        <w:ind w:right="-709"/>
      </w:pPr>
      <w:r>
        <w:t xml:space="preserve">székhely: </w:t>
      </w:r>
      <w:r w:rsidR="0022623A">
        <w:t>1143 BUDA</w:t>
      </w:r>
      <w:r>
        <w:t xml:space="preserve">PEST GIZELLA ÚT 51-57 </w:t>
      </w:r>
      <w:r w:rsidR="00C62127">
        <w:t xml:space="preserve">fszt.25   </w:t>
      </w:r>
      <w:r w:rsidR="0022623A">
        <w:t>Adószám: 23596515-2-42</w:t>
      </w:r>
    </w:p>
    <w:p w:rsidR="00FD43D5" w:rsidRDefault="0022623A" w:rsidP="006F54C5">
      <w:pPr>
        <w:pBdr>
          <w:bottom w:val="single" w:sz="6" w:space="1" w:color="auto"/>
        </w:pBdr>
        <w:ind w:right="-709"/>
      </w:pPr>
      <w:r>
        <w:t>Cégjegyzékszám:01-09-</w:t>
      </w:r>
      <w:r w:rsidR="006F54C5">
        <w:t xml:space="preserve"> </w:t>
      </w:r>
      <w:r>
        <w:t>179269</w:t>
      </w:r>
      <w:r w:rsidR="006F54C5">
        <w:t xml:space="preserve"> </w:t>
      </w:r>
      <w:r w:rsidR="0094682B">
        <w:t xml:space="preserve">bank: </w:t>
      </w:r>
      <w:proofErr w:type="spellStart"/>
      <w:r w:rsidR="0094682B">
        <w:t>Sberbank</w:t>
      </w:r>
      <w:proofErr w:type="spellEnd"/>
      <w:r w:rsidR="0094682B">
        <w:t xml:space="preserve"> 14100086-20394449-01000002</w:t>
      </w:r>
      <w:r w:rsidR="00FD43D5">
        <w:t xml:space="preserve"> web: </w:t>
      </w:r>
      <w:hyperlink r:id="rId7" w:history="1">
        <w:r w:rsidR="00FD43D5" w:rsidRPr="006E6C5E">
          <w:rPr>
            <w:rStyle w:val="Hiperhivatkozs"/>
          </w:rPr>
          <w:t>www.hunasvany.hu</w:t>
        </w:r>
      </w:hyperlink>
      <w:r w:rsidR="00FD43D5">
        <w:t xml:space="preserve">, </w:t>
      </w:r>
      <w:hyperlink r:id="rId8" w:history="1">
        <w:r w:rsidR="006F54C5" w:rsidRPr="00DB62F2">
          <w:rPr>
            <w:rStyle w:val="Hiperhivatkozs"/>
          </w:rPr>
          <w:t>www.heavyconcrete.eu</w:t>
        </w:r>
      </w:hyperlink>
    </w:p>
    <w:p w:rsidR="006D314F" w:rsidRDefault="006D314F" w:rsidP="006F54C5">
      <w:pPr>
        <w:pBdr>
          <w:bottom w:val="single" w:sz="6" w:space="1" w:color="auto"/>
        </w:pBdr>
        <w:ind w:right="-709"/>
      </w:pPr>
      <w:r>
        <w:t>…………………………………………………………………………………………………………………………</w:t>
      </w:r>
      <w:r w:rsidR="00A14F28">
        <w:t>…………………………………………..</w:t>
      </w:r>
    </w:p>
    <w:p w:rsidR="00E22AED" w:rsidRPr="00481654" w:rsidRDefault="00E22AED" w:rsidP="00E22AED">
      <w:pPr>
        <w:ind w:right="-567"/>
        <w:rPr>
          <w:b/>
          <w:noProof/>
          <w:sz w:val="72"/>
          <w:szCs w:val="72"/>
          <w:lang w:eastAsia="hu-HU"/>
        </w:rPr>
      </w:pPr>
      <w:r w:rsidRPr="00481654">
        <w:rPr>
          <w:b/>
          <w:noProof/>
          <w:sz w:val="72"/>
          <w:szCs w:val="72"/>
          <w:lang w:eastAsia="hu-HU"/>
        </w:rPr>
        <w:t>EXPORT</w:t>
      </w:r>
      <w:r>
        <w:rPr>
          <w:b/>
          <w:noProof/>
          <w:sz w:val="72"/>
          <w:szCs w:val="72"/>
          <w:lang w:eastAsia="hu-HU"/>
        </w:rPr>
        <w:t xml:space="preserve"> </w:t>
      </w:r>
      <w:r w:rsidRPr="00481654">
        <w:rPr>
          <w:b/>
          <w:noProof/>
          <w:sz w:val="72"/>
          <w:szCs w:val="72"/>
          <w:lang w:eastAsia="hu-HU"/>
        </w:rPr>
        <w:t xml:space="preserve"> ÉRTÉKESÍTÉSI</w:t>
      </w:r>
      <w:r>
        <w:rPr>
          <w:b/>
          <w:noProof/>
          <w:sz w:val="72"/>
          <w:szCs w:val="72"/>
          <w:lang w:eastAsia="hu-HU"/>
        </w:rPr>
        <w:t xml:space="preserve"> </w:t>
      </w:r>
      <w:r w:rsidRPr="00481654">
        <w:rPr>
          <w:b/>
          <w:noProof/>
          <w:sz w:val="72"/>
          <w:szCs w:val="72"/>
          <w:lang w:eastAsia="hu-HU"/>
        </w:rPr>
        <w:t xml:space="preserve"> AJÁNLAT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 BARITMIX-I-II-III ÖNTÖMÖRÖDŐ, SUGÁRVÉDŐ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            NEHÉZ ÉS SZUPER NEHÉZ BETON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 ALAPANYAGOK - ATOMERŐMŰVEK ÉPÍTÉSÉHEZ ÉS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ATOMERŐMŰVEK BONTÁSÁHOZ -  HASZNÁLHATÓ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52"/>
          <w:szCs w:val="52"/>
          <w:lang w:eastAsia="hu-HU"/>
        </w:rPr>
      </w:pPr>
      <w:r w:rsidRPr="00B86994">
        <w:rPr>
          <w:b/>
          <w:noProof/>
          <w:sz w:val="52"/>
          <w:szCs w:val="52"/>
          <w:lang w:eastAsia="hu-HU"/>
        </w:rPr>
        <w:t xml:space="preserve">5.030.000 TONNÁS STRATÉGIAI NEHÉZ </w:t>
      </w:r>
      <w:r>
        <w:rPr>
          <w:b/>
          <w:noProof/>
          <w:sz w:val="52"/>
          <w:szCs w:val="52"/>
          <w:lang w:eastAsia="hu-HU"/>
        </w:rPr>
        <w:t xml:space="preserve">  </w:t>
      </w:r>
    </w:p>
    <w:p w:rsidR="00E22AED" w:rsidRPr="00B86994" w:rsidRDefault="00E22AED" w:rsidP="00E22AED">
      <w:pPr>
        <w:rPr>
          <w:b/>
          <w:noProof/>
          <w:sz w:val="52"/>
          <w:szCs w:val="52"/>
          <w:lang w:eastAsia="hu-HU"/>
        </w:rPr>
      </w:pPr>
      <w:r>
        <w:rPr>
          <w:b/>
          <w:noProof/>
          <w:sz w:val="52"/>
          <w:szCs w:val="52"/>
          <w:lang w:eastAsia="hu-HU"/>
        </w:rPr>
        <w:t xml:space="preserve">                      </w:t>
      </w:r>
      <w:r w:rsidRPr="00B86994">
        <w:rPr>
          <w:b/>
          <w:noProof/>
          <w:sz w:val="52"/>
          <w:szCs w:val="52"/>
          <w:lang w:eastAsia="hu-HU"/>
        </w:rPr>
        <w:t xml:space="preserve">BETON KÉSZLET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                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t xml:space="preserve">                            EXPORT ELADÁSÁRÓL</w:t>
      </w:r>
    </w:p>
    <w:p w:rsidR="00E22AED" w:rsidRDefault="00E22AED" w:rsidP="00E22AED">
      <w:pPr>
        <w:rPr>
          <w:b/>
          <w:noProof/>
          <w:sz w:val="40"/>
          <w:szCs w:val="40"/>
          <w:lang w:eastAsia="hu-HU"/>
        </w:rPr>
      </w:pP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t>A KITERMELT ÉS RAKTÁRON LÉVŐ  BARITMIX-I-II-III ANYAGOK HELYE:</w:t>
      </w: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t>HUNGARY-RUDABÁNY CITY</w:t>
      </w: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t>LÁSD. GOOGLE EARTH ŰRFELVÉTELEN LÁTHATÓ DEPÓNIA</w:t>
      </w: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drawing>
          <wp:inline distT="0" distB="0" distL="0" distR="0">
            <wp:extent cx="6019800" cy="5353050"/>
            <wp:effectExtent l="19050" t="0" r="0" b="0"/>
            <wp:docPr id="3" name="Kép 1" descr="C:\Users\VIV\Desktop\Rudabánya GOOGLE Eart kép a meddőhányóró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Rudabánya GOOGLE Eart kép a meddőhányóró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1" cy="53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ED" w:rsidRDefault="00E22AED" w:rsidP="00E22AED">
      <w:pPr>
        <w:rPr>
          <w:b/>
          <w:noProof/>
          <w:sz w:val="32"/>
          <w:szCs w:val="32"/>
          <w:lang w:eastAsia="hu-HU"/>
        </w:rPr>
      </w:pPr>
    </w:p>
    <w:p w:rsidR="00E22AED" w:rsidRPr="000568B8" w:rsidRDefault="00E22AED" w:rsidP="00E22AED">
      <w:pPr>
        <w:rPr>
          <w:b/>
          <w:noProof/>
          <w:sz w:val="32"/>
          <w:szCs w:val="32"/>
          <w:lang w:eastAsia="hu-HU"/>
        </w:rPr>
      </w:pPr>
      <w:r w:rsidRPr="000568B8">
        <w:rPr>
          <w:b/>
          <w:noProof/>
          <w:lang w:eastAsia="hu-HU"/>
        </w:rPr>
        <w:lastRenderedPageBreak/>
        <w:t>A RUDABÁNYA HRSZ 099/1 és a HRSZ 099/2 ingatlanokon tárolt 5.030.000 tonna Baritmix-I-II-III nehéz és szuper nehéz beton alapanyagok mennyiségi és minőségi megoszlása:</w:t>
      </w:r>
    </w:p>
    <w:p w:rsidR="00E22AED" w:rsidRPr="000568B8" w:rsidRDefault="00E22AED" w:rsidP="00E22AED">
      <w:pPr>
        <w:pStyle w:val="Listaszerbekezds"/>
        <w:numPr>
          <w:ilvl w:val="0"/>
          <w:numId w:val="1"/>
        </w:numPr>
        <w:rPr>
          <w:b/>
          <w:noProof/>
          <w:lang w:eastAsia="hu-HU"/>
        </w:rPr>
      </w:pPr>
      <w:r w:rsidRPr="000568B8">
        <w:rPr>
          <w:b/>
          <w:noProof/>
          <w:lang w:eastAsia="hu-HU"/>
        </w:rPr>
        <w:t xml:space="preserve">4.500.000 - tonna Baritmix-I </w:t>
      </w:r>
      <w:r w:rsidRPr="00B86994">
        <w:rPr>
          <w:b/>
          <w:noProof/>
          <w:u w:val="single"/>
          <w:lang w:eastAsia="hu-HU"/>
        </w:rPr>
        <w:t>nehéz beton</w:t>
      </w:r>
      <w:r w:rsidRPr="000568B8">
        <w:rPr>
          <w:b/>
          <w:noProof/>
          <w:lang w:eastAsia="hu-HU"/>
        </w:rPr>
        <w:t xml:space="preserve"> alapanyag</w:t>
      </w:r>
    </w:p>
    <w:p w:rsidR="00E22AED" w:rsidRPr="000568B8" w:rsidRDefault="00E22AED" w:rsidP="00E22AED">
      <w:pPr>
        <w:pStyle w:val="Listaszerbekezds"/>
        <w:numPr>
          <w:ilvl w:val="0"/>
          <w:numId w:val="1"/>
        </w:numPr>
        <w:rPr>
          <w:b/>
          <w:noProof/>
          <w:lang w:eastAsia="hu-HU"/>
        </w:rPr>
      </w:pPr>
      <w:r w:rsidRPr="000568B8">
        <w:rPr>
          <w:b/>
          <w:noProof/>
          <w:lang w:eastAsia="hu-HU"/>
        </w:rPr>
        <w:t xml:space="preserve">   500.000 - tonna  Baritmix-II </w:t>
      </w:r>
      <w:r w:rsidRPr="00B86994">
        <w:rPr>
          <w:b/>
          <w:noProof/>
          <w:u w:val="single"/>
          <w:lang w:eastAsia="hu-HU"/>
        </w:rPr>
        <w:t>öntömörödést biztosító nehéz beton</w:t>
      </w:r>
      <w:r w:rsidRPr="000568B8">
        <w:rPr>
          <w:b/>
          <w:noProof/>
          <w:lang w:eastAsia="hu-HU"/>
        </w:rPr>
        <w:t xml:space="preserve"> alapanyag</w:t>
      </w:r>
    </w:p>
    <w:p w:rsidR="00E22AED" w:rsidRPr="000568B8" w:rsidRDefault="00E22AED" w:rsidP="00E22AED">
      <w:pPr>
        <w:pStyle w:val="Listaszerbekezds"/>
        <w:numPr>
          <w:ilvl w:val="0"/>
          <w:numId w:val="1"/>
        </w:numPr>
        <w:rPr>
          <w:b/>
          <w:noProof/>
          <w:lang w:eastAsia="hu-HU"/>
        </w:rPr>
      </w:pPr>
      <w:r w:rsidRPr="000568B8">
        <w:rPr>
          <w:b/>
          <w:noProof/>
          <w:lang w:eastAsia="hu-HU"/>
        </w:rPr>
        <w:t xml:space="preserve">     33.000 – tonna Baritmix-III </w:t>
      </w:r>
      <w:r w:rsidRPr="00B86994">
        <w:rPr>
          <w:b/>
          <w:noProof/>
          <w:u w:val="single"/>
          <w:lang w:eastAsia="hu-HU"/>
        </w:rPr>
        <w:t>szuper nehéz beton</w:t>
      </w:r>
      <w:r w:rsidRPr="000568B8">
        <w:rPr>
          <w:b/>
          <w:noProof/>
          <w:lang w:eastAsia="hu-HU"/>
        </w:rPr>
        <w:t xml:space="preserve"> alapanyag</w:t>
      </w:r>
    </w:p>
    <w:p w:rsidR="00E22AED" w:rsidRPr="000568B8" w:rsidRDefault="00E22AED" w:rsidP="00E22AED">
      <w:pPr>
        <w:pStyle w:val="Listaszerbekezds"/>
        <w:rPr>
          <w:b/>
          <w:noProof/>
          <w:lang w:eastAsia="hu-HU"/>
        </w:rPr>
      </w:pPr>
      <w:r w:rsidRPr="000568B8">
        <w:rPr>
          <w:b/>
          <w:noProof/>
          <w:lang w:eastAsia="hu-HU"/>
        </w:rPr>
        <w:t>……………………………………………………………………………………………….</w:t>
      </w:r>
    </w:p>
    <w:p w:rsidR="00E22AED" w:rsidRDefault="00E22AED" w:rsidP="00E22AED">
      <w:pPr>
        <w:rPr>
          <w:b/>
          <w:noProof/>
          <w:lang w:eastAsia="hu-HU"/>
        </w:rPr>
      </w:pPr>
      <w:r w:rsidRPr="000568B8">
        <w:rPr>
          <w:b/>
          <w:noProof/>
          <w:lang w:eastAsia="hu-HU"/>
        </w:rPr>
        <w:t>Összesen: 5.033.000 tonna Baritmix-III nehéz és szuper nehéz öntömörödő, sugárvédő nehéz beton alapanyag.</w:t>
      </w:r>
    </w:p>
    <w:p w:rsidR="00E22AED" w:rsidRDefault="00E22AED" w:rsidP="00E22AED">
      <w:pPr>
        <w:rPr>
          <w:b/>
          <w:noProof/>
          <w:lang w:eastAsia="hu-HU"/>
        </w:rPr>
      </w:pPr>
    </w:p>
    <w:p w:rsidR="00E22AED" w:rsidRDefault="00E22AED" w:rsidP="00E22AED">
      <w:pPr>
        <w:rPr>
          <w:b/>
          <w:noProof/>
          <w:lang w:eastAsia="hu-HU"/>
        </w:rPr>
      </w:pPr>
    </w:p>
    <w:p w:rsidR="00E22AED" w:rsidRPr="000568B8" w:rsidRDefault="00E22AED" w:rsidP="00E22AED">
      <w:pPr>
        <w:rPr>
          <w:b/>
          <w:noProof/>
          <w:lang w:eastAsia="hu-HU"/>
        </w:rPr>
      </w:pPr>
    </w:p>
    <w:p w:rsidR="00E22AED" w:rsidRDefault="00E22AED" w:rsidP="00E22AE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538787" cy="4462462"/>
            <wp:effectExtent l="19050" t="0" r="4763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73" cy="44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ED" w:rsidRDefault="00E22AED" w:rsidP="00E22AED">
      <w:pPr>
        <w:jc w:val="center"/>
      </w:pPr>
    </w:p>
    <w:p w:rsidR="00E22AED" w:rsidRDefault="00E22AED" w:rsidP="00E22AED">
      <w:pPr>
        <w:jc w:val="center"/>
      </w:pPr>
    </w:p>
    <w:p w:rsidR="00E22AED" w:rsidRDefault="00E22AED" w:rsidP="00E22AED">
      <w:pPr>
        <w:jc w:val="center"/>
        <w:rPr>
          <w:b/>
        </w:rPr>
      </w:pPr>
      <w:r w:rsidRPr="000568B8">
        <w:rPr>
          <w:b/>
        </w:rPr>
        <w:t xml:space="preserve">FOTÓ A RUDABÁNYAI BARITMIX-I DEPÓNÁRÓL </w:t>
      </w:r>
    </w:p>
    <w:p w:rsidR="00E22AED" w:rsidRDefault="00E22AED" w:rsidP="00E22AED">
      <w:r>
        <w:rPr>
          <w:b/>
        </w:rPr>
        <w:t xml:space="preserve">                                                                                    </w:t>
      </w:r>
    </w:p>
    <w:p w:rsidR="00E22AED" w:rsidRPr="00B86994" w:rsidRDefault="00E22AED" w:rsidP="00E22AED">
      <w:r>
        <w:rPr>
          <w:b/>
        </w:rPr>
        <w:lastRenderedPageBreak/>
        <w:t>BARITMIX-I SUGÁRZÁSVÉDŐ, ÖNTÖMÖRÖDŐ NEHÉZ BETON ALAPANYAG KÉMIAI ÖSSZETÉTELE</w:t>
      </w:r>
    </w:p>
    <w:p w:rsidR="00E22AED" w:rsidRDefault="00E22AED" w:rsidP="00E22AED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>
            <wp:extent cx="4453255" cy="3212998"/>
            <wp:effectExtent l="19050" t="0" r="4445" b="0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32" cy="32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ED" w:rsidRDefault="00E22AED" w:rsidP="00E22AED">
      <w:pPr>
        <w:rPr>
          <w:b/>
        </w:rPr>
      </w:pPr>
    </w:p>
    <w:p w:rsidR="00E22AED" w:rsidRPr="00B86994" w:rsidRDefault="00E22AED" w:rsidP="00E22AED">
      <w:pPr>
        <w:rPr>
          <w:b/>
          <w:u w:val="single"/>
        </w:rPr>
      </w:pPr>
      <w:r>
        <w:rPr>
          <w:b/>
        </w:rPr>
        <w:t xml:space="preserve">BARITMIX-I-II-III sugárvédő, öntömörödő </w:t>
      </w:r>
      <w:r w:rsidRPr="001F3D06">
        <w:rPr>
          <w:b/>
          <w:u w:val="single"/>
        </w:rPr>
        <w:t>szuper nehéz beton</w:t>
      </w:r>
      <w:r>
        <w:rPr>
          <w:b/>
        </w:rPr>
        <w:t xml:space="preserve">  </w:t>
      </w:r>
      <w:r w:rsidRPr="00B86994">
        <w:rPr>
          <w:b/>
          <w:u w:val="single"/>
        </w:rPr>
        <w:t>receptje</w:t>
      </w:r>
    </w:p>
    <w:p w:rsidR="00E22AED" w:rsidRDefault="00E22AED" w:rsidP="00E22AED">
      <w:pPr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086475" cy="4338638"/>
            <wp:effectExtent l="19050" t="0" r="9525" b="0"/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3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28" w:rsidRDefault="00E22AED" w:rsidP="00E22AED">
      <w:pPr>
        <w:pBdr>
          <w:bottom w:val="single" w:sz="6" w:space="1" w:color="auto"/>
        </w:pBdr>
        <w:ind w:right="-709"/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146394" cy="5325035"/>
            <wp:effectExtent l="19050" t="0" r="6756" b="0"/>
            <wp:docPr id="5" name="Kép 1" descr="C:\Users\VIV\Desktop\Rudabánya M-zárolt vasércdepó geodéziai bemérése és térfogatszámítása 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Rudabánya M-zárolt vasércdepó geodéziai bemérése és térfogatszámítása ké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84" cy="53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Pr="00472993" w:rsidRDefault="00A14F28" w:rsidP="006F54C5">
      <w:pPr>
        <w:pBdr>
          <w:bottom w:val="single" w:sz="6" w:space="1" w:color="auto"/>
        </w:pBdr>
        <w:ind w:right="-709"/>
        <w:rPr>
          <w:b/>
        </w:rPr>
      </w:pPr>
    </w:p>
    <w:p w:rsidR="00A14F28" w:rsidRPr="00472993" w:rsidRDefault="00472993" w:rsidP="006F54C5">
      <w:pPr>
        <w:pBdr>
          <w:bottom w:val="single" w:sz="6" w:space="1" w:color="auto"/>
        </w:pBdr>
        <w:ind w:right="-709"/>
        <w:rPr>
          <w:b/>
        </w:rPr>
      </w:pPr>
      <w:r w:rsidRPr="00472993">
        <w:rPr>
          <w:b/>
        </w:rPr>
        <w:t>BARITMIX-III VASÉRCES BARIT</w:t>
      </w:r>
      <w:r>
        <w:rPr>
          <w:b/>
        </w:rPr>
        <w:t xml:space="preserve">MIX-III ALAPANYAG, MELYBŐL  4/8 - </w:t>
      </w:r>
      <w:r w:rsidRPr="00472993">
        <w:rPr>
          <w:b/>
        </w:rPr>
        <w:t xml:space="preserve"> 8/16 – 16/32 MM ZÚZALÉK GYÁRTHATÓ LE A FENTI RECEPTÚRÁHOZ SZUPER NEHÉZ BETON GYÁRTÁSÁHOZ CCA. 3.300 KG/M3 TESTTÖMEG SÚLY MELLETT.</w:t>
      </w:r>
    </w:p>
    <w:p w:rsidR="00472993" w:rsidRPr="00472993" w:rsidRDefault="00472993" w:rsidP="006F54C5">
      <w:pPr>
        <w:pBdr>
          <w:bottom w:val="single" w:sz="6" w:space="1" w:color="auto"/>
        </w:pBdr>
        <w:ind w:right="-709"/>
        <w:rPr>
          <w:b/>
        </w:rPr>
      </w:pPr>
      <w:r w:rsidRPr="00472993">
        <w:rPr>
          <w:b/>
        </w:rPr>
        <w:t>A FENTI RECEPTÚGY AD KI SZUPER NEHÉZ BETONT, HOGY NEM KELL BELE ÓLOMÉRC ÉS ACÉLSÖRÉT NEHEZÍTÉS!</w:t>
      </w: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472993" w:rsidP="006F54C5">
      <w:pPr>
        <w:pBdr>
          <w:bottom w:val="single" w:sz="6" w:space="1" w:color="auto"/>
        </w:pBdr>
        <w:ind w:right="-709"/>
      </w:pPr>
      <w:r>
        <w:object w:dxaOrig="15334" w:dyaOrig="10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75pt;height:543.55pt" o:ole="">
            <v:imagedata r:id="rId14" o:title=""/>
          </v:shape>
          <o:OLEObject Type="Embed" ProgID="Excel.Sheet.8" ShapeID="_x0000_i1025" DrawAspect="Content" ObjectID="_1538463192" r:id="rId15"/>
        </w:object>
      </w:r>
    </w:p>
    <w:p w:rsidR="00A14F28" w:rsidRDefault="00A14F28" w:rsidP="006F54C5">
      <w:pPr>
        <w:pBdr>
          <w:bottom w:val="single" w:sz="6" w:space="1" w:color="auto"/>
        </w:pBdr>
        <w:ind w:right="-709"/>
      </w:pPr>
    </w:p>
    <w:p w:rsidR="00A14F28" w:rsidRDefault="00E22AED" w:rsidP="006F54C5">
      <w:pPr>
        <w:pBdr>
          <w:bottom w:val="single" w:sz="6" w:space="1" w:color="auto"/>
        </w:pBdr>
        <w:ind w:right="-709"/>
      </w:pPr>
      <w:r>
        <w:rPr>
          <w:noProof/>
          <w:lang w:eastAsia="hu-HU"/>
        </w:rPr>
        <w:lastRenderedPageBreak/>
        <w:drawing>
          <wp:inline distT="0" distB="0" distL="0" distR="0">
            <wp:extent cx="5845175" cy="4384040"/>
            <wp:effectExtent l="19050" t="0" r="3175" b="0"/>
            <wp:docPr id="8" name="Kép 1" descr="C:\Users\VIV\Desktop\rud-m-zárol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rud-m-zárolt-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43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840730" cy="4173220"/>
            <wp:effectExtent l="19050" t="0" r="7620" b="0"/>
            <wp:docPr id="9" name="Kép 2" descr="C:\Users\VIV\Desktop\Rudabánya Baritmix-I-II-III teljes Baritmix készlet 5.033.000 tonna 2016.10.16.sze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Rudabánya Baritmix-I-II-III teljes Baritmix készlet 5.033.000 tonna 2016.10.16.szeri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F28" w:rsidSect="007C69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4DC" w:rsidRDefault="00FD64DC" w:rsidP="0022623A">
      <w:pPr>
        <w:spacing w:after="0" w:line="240" w:lineRule="auto"/>
      </w:pPr>
      <w:r>
        <w:separator/>
      </w:r>
    </w:p>
  </w:endnote>
  <w:endnote w:type="continuationSeparator" w:id="0">
    <w:p w:rsidR="00FD64DC" w:rsidRDefault="00FD64DC" w:rsidP="00226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22623A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8E220A">
    <w:pPr>
      <w:pStyle w:val="llb"/>
    </w:pPr>
    <w:hyperlink r:id="rId1" w:history="1">
      <w:r w:rsidR="0022623A" w:rsidRPr="000A710E">
        <w:rPr>
          <w:rStyle w:val="Hiperhivatkozs"/>
        </w:rPr>
        <w:t>tel:+36</w:t>
      </w:r>
    </w:hyperlink>
    <w:r w:rsidR="0022623A">
      <w:t xml:space="preserve"> 20 454 71 </w:t>
    </w:r>
    <w:proofErr w:type="spellStart"/>
    <w:r w:rsidR="0022623A">
      <w:t>71</w:t>
    </w:r>
    <w:proofErr w:type="spellEnd"/>
    <w:r w:rsidR="0022623A">
      <w:t xml:space="preserve">  fax: +36 1 306 0217    </w:t>
    </w:r>
    <w:proofErr w:type="spellStart"/>
    <w:r w:rsidR="0022623A">
      <w:t>e.mail</w:t>
    </w:r>
    <w:proofErr w:type="spellEnd"/>
    <w:r w:rsidR="0022623A">
      <w:t>:vargawistvan@gmail.com</w:t>
    </w:r>
  </w:p>
  <w:p w:rsidR="0022623A" w:rsidRDefault="0022623A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22623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4DC" w:rsidRDefault="00FD64DC" w:rsidP="0022623A">
      <w:pPr>
        <w:spacing w:after="0" w:line="240" w:lineRule="auto"/>
      </w:pPr>
      <w:r>
        <w:separator/>
      </w:r>
    </w:p>
  </w:footnote>
  <w:footnote w:type="continuationSeparator" w:id="0">
    <w:p w:rsidR="00FD64DC" w:rsidRDefault="00FD64DC" w:rsidP="00226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22623A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22623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23A" w:rsidRDefault="0022623A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70450"/>
    <w:multiLevelType w:val="hybridMultilevel"/>
    <w:tmpl w:val="2ABA79C2"/>
    <w:lvl w:ilvl="0" w:tplc="556ED7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23A"/>
    <w:rsid w:val="00026C6F"/>
    <w:rsid w:val="00123A41"/>
    <w:rsid w:val="0018134E"/>
    <w:rsid w:val="001A4BEF"/>
    <w:rsid w:val="0022623A"/>
    <w:rsid w:val="0024353D"/>
    <w:rsid w:val="00254D61"/>
    <w:rsid w:val="002A4BB6"/>
    <w:rsid w:val="00382972"/>
    <w:rsid w:val="003B43C0"/>
    <w:rsid w:val="00472993"/>
    <w:rsid w:val="004B02E2"/>
    <w:rsid w:val="005A1FCF"/>
    <w:rsid w:val="006D314F"/>
    <w:rsid w:val="006F54C5"/>
    <w:rsid w:val="006F5A4C"/>
    <w:rsid w:val="0070480E"/>
    <w:rsid w:val="0076427D"/>
    <w:rsid w:val="00775457"/>
    <w:rsid w:val="007C6980"/>
    <w:rsid w:val="00812235"/>
    <w:rsid w:val="00864BAB"/>
    <w:rsid w:val="008E220A"/>
    <w:rsid w:val="009161EC"/>
    <w:rsid w:val="0094682B"/>
    <w:rsid w:val="00981DD7"/>
    <w:rsid w:val="009D02D0"/>
    <w:rsid w:val="009E43CD"/>
    <w:rsid w:val="00A1123A"/>
    <w:rsid w:val="00A14F28"/>
    <w:rsid w:val="00AC3725"/>
    <w:rsid w:val="00B362C9"/>
    <w:rsid w:val="00B37E1C"/>
    <w:rsid w:val="00B4307E"/>
    <w:rsid w:val="00BA2845"/>
    <w:rsid w:val="00BD0232"/>
    <w:rsid w:val="00BD2001"/>
    <w:rsid w:val="00BF0E88"/>
    <w:rsid w:val="00C62127"/>
    <w:rsid w:val="00C65520"/>
    <w:rsid w:val="00D11CC5"/>
    <w:rsid w:val="00D52DDB"/>
    <w:rsid w:val="00DC7FC2"/>
    <w:rsid w:val="00E22AED"/>
    <w:rsid w:val="00E545BB"/>
    <w:rsid w:val="00EA656F"/>
    <w:rsid w:val="00F104A5"/>
    <w:rsid w:val="00FD43D5"/>
    <w:rsid w:val="00FD64DC"/>
    <w:rsid w:val="00FE1E85"/>
    <w:rsid w:val="00FE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6C6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226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2623A"/>
  </w:style>
  <w:style w:type="paragraph" w:styleId="llb">
    <w:name w:val="footer"/>
    <w:basedOn w:val="Norml"/>
    <w:link w:val="llbChar"/>
    <w:uiPriority w:val="99"/>
    <w:unhideWhenUsed/>
    <w:rsid w:val="00226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623A"/>
  </w:style>
  <w:style w:type="paragraph" w:styleId="Buborkszveg">
    <w:name w:val="Balloon Text"/>
    <w:basedOn w:val="Norml"/>
    <w:link w:val="BuborkszvegChar"/>
    <w:uiPriority w:val="99"/>
    <w:semiHidden/>
    <w:unhideWhenUsed/>
    <w:rsid w:val="0022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623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22623A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22A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vyconcrete.e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hunasvany.hu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Microsoft_Office_Excel_97-2003_munkalap1.xls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tel:+36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248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István</dc:creator>
  <cp:lastModifiedBy>Varga István</cp:lastModifiedBy>
  <cp:revision>4</cp:revision>
  <dcterms:created xsi:type="dcterms:W3CDTF">2016-10-15T07:32:00Z</dcterms:created>
  <dcterms:modified xsi:type="dcterms:W3CDTF">2016-10-20T08:07:00Z</dcterms:modified>
</cp:coreProperties>
</file>